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87C" w:rsidRPr="00EF5351" w:rsidRDefault="000D087C" w:rsidP="000D087C">
      <w:pPr>
        <w:spacing w:after="0" w:line="360" w:lineRule="auto"/>
        <w:ind w:left="1080"/>
        <w:jc w:val="center"/>
        <w:rPr>
          <w:rFonts w:ascii="Times New Roman" w:eastAsia="Times New Roman" w:hAnsi="Times New Roman" w:cs="Times New Roman"/>
          <w:b/>
          <w:bCs/>
          <w:iCs/>
          <w:color w:val="00B050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b/>
          <w:bCs/>
          <w:iCs/>
          <w:color w:val="00B050"/>
          <w:sz w:val="28"/>
          <w:szCs w:val="28"/>
          <w:lang w:val="uk-UA" w:eastAsia="ru-RU"/>
        </w:rPr>
        <w:t>НОРМАТИВНО</w:t>
      </w:r>
      <w:r>
        <w:rPr>
          <w:rFonts w:ascii="Times New Roman" w:eastAsia="Times New Roman" w:hAnsi="Times New Roman" w:cs="Times New Roman"/>
          <w:b/>
          <w:bCs/>
          <w:iCs/>
          <w:color w:val="00B050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b/>
          <w:bCs/>
          <w:iCs/>
          <w:color w:val="00B050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b/>
          <w:bCs/>
          <w:iCs/>
          <w:color w:val="00B050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b/>
          <w:bCs/>
          <w:iCs/>
          <w:color w:val="00B050"/>
          <w:sz w:val="28"/>
          <w:szCs w:val="28"/>
          <w:lang w:val="uk-UA" w:eastAsia="ru-RU"/>
        </w:rPr>
        <w:t xml:space="preserve">ПРАВОВІ ДОКУМЕНТИ </w:t>
      </w:r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Конституція України;</w:t>
      </w:r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Закон України «Про освіту», 2012 рік; </w:t>
      </w:r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Закон України «Про дошкільну освіту», 2012 рік;</w:t>
      </w:r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Закон України «Про охорону дитинства»;</w:t>
      </w: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 Концепція національно-патріотичного виховання дітей та молоді;</w:t>
      </w:r>
    </w:p>
    <w:p w:rsidR="000D087C" w:rsidRPr="00EF5351" w:rsidRDefault="000D087C" w:rsidP="000D087C">
      <w:pPr>
        <w:autoSpaceDE w:val="0"/>
        <w:autoSpaceDN w:val="0"/>
        <w:adjustRightInd w:val="0"/>
        <w:spacing w:after="0" w:line="240" w:lineRule="auto"/>
        <w:ind w:right="-7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Положення про дошкільний навчальний заклад (затверджене постановою   </w:t>
      </w:r>
    </w:p>
    <w:p w:rsidR="000D087C" w:rsidRPr="00EF5351" w:rsidRDefault="000D087C" w:rsidP="000D087C">
      <w:pPr>
        <w:autoSpaceDE w:val="0"/>
        <w:autoSpaceDN w:val="0"/>
        <w:adjustRightInd w:val="0"/>
        <w:spacing w:after="0" w:line="240" w:lineRule="auto"/>
        <w:ind w:right="-7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кабінету Міністрів України від 12.03.2003 №305);</w:t>
      </w:r>
    </w:p>
    <w:p w:rsidR="000D087C" w:rsidRDefault="000D087C" w:rsidP="000D087C">
      <w:pPr>
        <w:autoSpaceDE w:val="0"/>
        <w:autoSpaceDN w:val="0"/>
        <w:adjustRightInd w:val="0"/>
        <w:spacing w:after="0" w:line="240" w:lineRule="auto"/>
        <w:ind w:right="-7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новий Санітарний регламент для дошкільних навчальних закладів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(затверджений наказом Міністерства охорони здоров’я України від 24.03.2016 №234);</w:t>
      </w:r>
    </w:p>
    <w:p w:rsidR="000D087C" w:rsidRDefault="000D087C" w:rsidP="000D087C">
      <w:pPr>
        <w:autoSpaceDE w:val="0"/>
        <w:autoSpaceDN w:val="0"/>
        <w:adjustRightInd w:val="0"/>
        <w:spacing w:after="0" w:line="240" w:lineRule="auto"/>
        <w:ind w:right="-7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Pr="00B84788">
        <w:rPr>
          <w:sz w:val="28"/>
          <w:szCs w:val="28"/>
        </w:rPr>
        <w:t xml:space="preserve"> </w:t>
      </w:r>
      <w:r w:rsidRPr="00B84788">
        <w:rPr>
          <w:rFonts w:ascii="Times New Roman" w:hAnsi="Times New Roman" w:cs="Times New Roman"/>
          <w:sz w:val="28"/>
          <w:szCs w:val="28"/>
        </w:rPr>
        <w:t xml:space="preserve">Указ Президента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13.10.2015 № 580/2015 «Про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стратегію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національно-патріотичного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виховання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молоді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на 2016-2020 роки»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D087C" w:rsidRDefault="000D087C" w:rsidP="000D087C">
      <w:pPr>
        <w:autoSpaceDE w:val="0"/>
        <w:autoSpaceDN w:val="0"/>
        <w:adjustRightInd w:val="0"/>
        <w:spacing w:after="0" w:line="240" w:lineRule="auto"/>
        <w:ind w:right="-7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4788">
        <w:rPr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Гранично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допустим</w:t>
      </w:r>
      <w:r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навантаження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дитину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дошкільних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навчальних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087C" w:rsidRDefault="000D087C" w:rsidP="000D087C">
      <w:pPr>
        <w:autoSpaceDE w:val="0"/>
        <w:autoSpaceDN w:val="0"/>
        <w:adjustRightInd w:val="0"/>
        <w:spacing w:after="0" w:line="240" w:lineRule="auto"/>
        <w:ind w:right="-7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84788">
        <w:rPr>
          <w:rFonts w:ascii="Times New Roman" w:hAnsi="Times New Roman" w:cs="Times New Roman"/>
          <w:sz w:val="28"/>
          <w:szCs w:val="28"/>
        </w:rPr>
        <w:t xml:space="preserve">закладах </w:t>
      </w:r>
      <w:proofErr w:type="spellStart"/>
      <w:proofErr w:type="gramStart"/>
      <w:r w:rsidRPr="00B8478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84788">
        <w:rPr>
          <w:rFonts w:ascii="Times New Roman" w:hAnsi="Times New Roman" w:cs="Times New Roman"/>
          <w:sz w:val="28"/>
          <w:szCs w:val="28"/>
        </w:rPr>
        <w:t>ізних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типів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та форм </w:t>
      </w:r>
      <w:proofErr w:type="spellStart"/>
      <w:r w:rsidRPr="00B84788">
        <w:rPr>
          <w:rFonts w:ascii="Times New Roman" w:hAnsi="Times New Roman" w:cs="Times New Roman"/>
          <w:sz w:val="28"/>
          <w:szCs w:val="28"/>
        </w:rPr>
        <w:t>власності</w:t>
      </w:r>
      <w:proofErr w:type="spellEnd"/>
      <w:r w:rsidRPr="00B8478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B84788">
        <w:rPr>
          <w:rFonts w:ascii="Times New Roman" w:hAnsi="Times New Roman" w:cs="Times New Roman"/>
          <w:color w:val="000000"/>
          <w:sz w:val="28"/>
          <w:szCs w:val="28"/>
        </w:rPr>
        <w:t>затверджено</w:t>
      </w:r>
      <w:proofErr w:type="spellEnd"/>
      <w:r w:rsidRPr="00B84788">
        <w:rPr>
          <w:rFonts w:ascii="Times New Roman" w:hAnsi="Times New Roman" w:cs="Times New Roman"/>
          <w:color w:val="000000"/>
          <w:sz w:val="28"/>
          <w:szCs w:val="28"/>
        </w:rPr>
        <w:t xml:space="preserve"> наказом МОН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D087C" w:rsidRPr="00B84788" w:rsidRDefault="000D087C" w:rsidP="000D087C">
      <w:pPr>
        <w:autoSpaceDE w:val="0"/>
        <w:autoSpaceDN w:val="0"/>
        <w:adjustRightInd w:val="0"/>
        <w:spacing w:after="0" w:line="240" w:lineRule="auto"/>
        <w:ind w:right="-7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proofErr w:type="gramStart"/>
      <w:r w:rsidRPr="00B84788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B8478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B84788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B84788">
        <w:rPr>
          <w:rFonts w:ascii="Times New Roman" w:hAnsi="Times New Roman" w:cs="Times New Roman"/>
          <w:color w:val="000000"/>
          <w:sz w:val="28"/>
          <w:szCs w:val="28"/>
        </w:rPr>
        <w:t xml:space="preserve"> 20.04.2015 № 446)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Конвенція  ООН «Про права дитини»;</w:t>
      </w: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 і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нструктивно-методичн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ий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лист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Міністерств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а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освіти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науки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України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«Про   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   </w:t>
      </w: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організацію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роботи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дітьми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5-річного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віку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;</w:t>
      </w: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і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нструктивно-методичн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і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рекомендаці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ї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«Про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організацію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роботи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дошкільних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навчальних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закладах у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7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8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навчальному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році</w:t>
      </w:r>
      <w:proofErr w:type="spellEnd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proofErr w:type="gramStart"/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;</w:t>
      </w:r>
      <w:proofErr w:type="gramEnd"/>
    </w:p>
    <w:p w:rsidR="000D087C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Базовий компонент дошкільної освіти в Україні;</w:t>
      </w:r>
    </w:p>
    <w:p w:rsidR="000D087C" w:rsidRPr="002767B4" w:rsidRDefault="000D087C" w:rsidP="000D08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Pr="002767B4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767B4">
        <w:rPr>
          <w:rFonts w:ascii="Times New Roman" w:hAnsi="Times New Roman" w:cs="Times New Roman"/>
          <w:sz w:val="28"/>
          <w:szCs w:val="24"/>
          <w:lang w:val="uk-UA"/>
        </w:rPr>
        <w:t>Лист МОН України від 13.06.2017 № 1/9-322</w:t>
      </w:r>
      <w:r>
        <w:rPr>
          <w:rFonts w:ascii="Times New Roman" w:hAnsi="Times New Roman" w:cs="Times New Roman"/>
          <w:sz w:val="28"/>
          <w:szCs w:val="24"/>
          <w:lang w:val="uk-UA"/>
        </w:rPr>
        <w:t>;</w:t>
      </w: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типове положення про атестацію педагогічних працівників.</w:t>
      </w:r>
    </w:p>
    <w:p w:rsidR="000D087C" w:rsidRDefault="000D087C" w:rsidP="000D08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val="uk-UA" w:eastAsia="ru-RU"/>
        </w:rPr>
      </w:pPr>
    </w:p>
    <w:p w:rsidR="000D087C" w:rsidRDefault="000D087C" w:rsidP="000D08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</w:pPr>
      <w:r w:rsidRPr="00EF5351"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val="uk-UA" w:eastAsia="ru-RU"/>
        </w:rPr>
        <w:t>Освітні програми</w:t>
      </w:r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  <w:t xml:space="preserve">  для </w:t>
      </w:r>
      <w:proofErr w:type="spellStart"/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  <w:t>використання</w:t>
      </w:r>
      <w:proofErr w:type="spellEnd"/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  <w:t xml:space="preserve"> у 201</w:t>
      </w:r>
      <w:r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val="uk-UA" w:eastAsia="ru-RU"/>
        </w:rPr>
        <w:t>7</w:t>
      </w:r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val="uk-UA" w:eastAsia="ru-RU"/>
        </w:rPr>
        <w:t>-</w:t>
      </w:r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  <w:t>201</w:t>
      </w:r>
      <w:r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val="uk-UA" w:eastAsia="ru-RU"/>
        </w:rPr>
        <w:t>8</w:t>
      </w:r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  <w:t>навчальному</w:t>
      </w:r>
      <w:proofErr w:type="spellEnd"/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eastAsia="ru-RU"/>
        </w:rPr>
        <w:t>році</w:t>
      </w:r>
      <w:proofErr w:type="spellEnd"/>
    </w:p>
    <w:p w:rsidR="000D087C" w:rsidRPr="00B84788" w:rsidRDefault="000D087C" w:rsidP="000D08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C0504D" w:themeColor="accent2"/>
          <w:sz w:val="28"/>
          <w:szCs w:val="28"/>
          <w:u w:val="single"/>
          <w:lang w:val="uk-UA" w:eastAsia="ru-RU"/>
        </w:rPr>
      </w:pPr>
    </w:p>
    <w:p w:rsidR="000D087C" w:rsidRPr="00EF5351" w:rsidRDefault="000D087C" w:rsidP="000D087C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1. «Оберіг», програма розвитку дітей від пренатального періоду до трьох </w:t>
      </w:r>
    </w:p>
    <w:p w:rsidR="000D087C" w:rsidRPr="00EF5351" w:rsidRDefault="000D087C" w:rsidP="000D087C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років (наук.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кер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Богуш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А. М.);</w:t>
      </w:r>
    </w:p>
    <w:p w:rsidR="000D087C" w:rsidRPr="00EF5351" w:rsidRDefault="000D087C" w:rsidP="000D087C">
      <w:pPr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2.«Соняшник», комплексна програма розвитку, навчання і виховання </w:t>
      </w:r>
    </w:p>
    <w:p w:rsidR="000D087C" w:rsidRPr="00EF5351" w:rsidRDefault="000D087C" w:rsidP="000D087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дітей раннього віку (авт. Калуська Л. В.);</w:t>
      </w:r>
    </w:p>
    <w:p w:rsidR="000D087C" w:rsidRPr="00EF5351" w:rsidRDefault="000D087C" w:rsidP="000D087C">
      <w:pPr>
        <w:spacing w:before="100" w:beforeAutospacing="1"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3.«Соняшник», комплексна програма розвитку, навчання і виховання </w:t>
      </w:r>
    </w:p>
    <w:p w:rsidR="000D087C" w:rsidRPr="00EF5351" w:rsidRDefault="000D087C" w:rsidP="000D087C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дітей дошкільного віку (авт. Калуська Л. В.);</w:t>
      </w:r>
    </w:p>
    <w:p w:rsidR="000D087C" w:rsidRPr="00EF5351" w:rsidRDefault="000D087C" w:rsidP="000D087C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4.«Дитина», освітня програма для дітей від 2 до 7 років  (наук.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кер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. </w:t>
      </w:r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проекту –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Огнев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uk-UA"/>
        </w:rPr>
        <w:t>`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юк В. О., авт. колектив –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Бєлєнька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Г. В.,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Богініч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О. Л., </w:t>
      </w:r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Богданець-Білоскаленко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Н. І. та ін.) – нова редакція 2015 року;</w:t>
      </w:r>
    </w:p>
    <w:p w:rsidR="000D087C" w:rsidRPr="00EF5351" w:rsidRDefault="000D087C" w:rsidP="000D087C">
      <w:pPr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5.«Дитина в дошкільні роки», комплексна освітня програма (наук.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кер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. – </w:t>
      </w:r>
    </w:p>
    <w:p w:rsidR="000D087C" w:rsidRPr="00EF5351" w:rsidRDefault="000D087C" w:rsidP="000D087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Крутій К. Л., авт. колектив –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Богуш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А.М.,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Грицишина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Т.І., Дем`яненко </w:t>
      </w:r>
    </w:p>
    <w:p w:rsidR="000D087C" w:rsidRPr="00EF5351" w:rsidRDefault="000D087C" w:rsidP="000D087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О.Є. та ін.) – нова редакція 2015 року;</w:t>
      </w:r>
    </w:p>
    <w:p w:rsidR="000D087C" w:rsidRPr="00EF5351" w:rsidRDefault="000D087C" w:rsidP="000D087C">
      <w:pPr>
        <w:spacing w:before="100" w:beforeAutospacing="1"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6.«Світ дитинства», комплексна освітня програма для дошкільних </w:t>
      </w:r>
    </w:p>
    <w:p w:rsidR="000D087C" w:rsidRPr="00EF5351" w:rsidRDefault="000D087C" w:rsidP="000D087C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навчальних закладів (наук.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кер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. –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Богуш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А.М., упор. – Байєр О.М., </w:t>
      </w:r>
    </w:p>
    <w:p w:rsidR="000D087C" w:rsidRPr="00EF5351" w:rsidRDefault="000D087C" w:rsidP="000D087C">
      <w:pPr>
        <w:spacing w:before="100" w:beforeAutospacing="1"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Батліна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Л.В., Григоренко Г.І., Дорошенко З.П. та ін.) – нове видання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2015р.;</w:t>
      </w:r>
    </w:p>
    <w:p w:rsidR="000D087C" w:rsidRPr="00EF5351" w:rsidRDefault="000D087C" w:rsidP="000D087C">
      <w:pPr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7.  «Українське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дошкілля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», програма розвитку дитини дошкільного віку </w:t>
      </w:r>
    </w:p>
    <w:p w:rsidR="000D087C" w:rsidRPr="00EF5351" w:rsidRDefault="000D087C" w:rsidP="000D087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(авт. –  Білан О. І.,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Возна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Л. М., Максименко О.  та ін.) – чинна до кінця </w:t>
      </w:r>
    </w:p>
    <w:p w:rsidR="000D087C" w:rsidRPr="00EF5351" w:rsidRDefault="000D087C" w:rsidP="000D087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lastRenderedPageBreak/>
        <w:t xml:space="preserve">   навчального року;</w:t>
      </w:r>
    </w:p>
    <w:p w:rsidR="000D087C" w:rsidRPr="00EF5351" w:rsidRDefault="000D087C" w:rsidP="000D087C">
      <w:pPr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8.  «Я у Світі», програма розвитку дитини дошкільного віку (наук.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кер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– </w:t>
      </w:r>
    </w:p>
    <w:p w:rsidR="000D087C" w:rsidRDefault="000D087C" w:rsidP="000D087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Кононко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 Л.). – нова редакція 2014 року;</w:t>
      </w:r>
    </w:p>
    <w:p w:rsidR="000D087C" w:rsidRPr="00EF5351" w:rsidRDefault="000D087C" w:rsidP="000D087C">
      <w:pPr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9. 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«Впевнений старт», програма розвитку дітей старшого дошкільного віку  (авт.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кол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. –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Андрієтті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 О.,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Голубович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 П. та ін.) –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оновлений варіант 2017 року.</w:t>
      </w:r>
    </w:p>
    <w:p w:rsidR="000D087C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</w:pPr>
      <w:r w:rsidRPr="00EF535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</w:t>
      </w:r>
      <w:r w:rsidRPr="00EF5351"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val="uk-UA" w:eastAsia="ru-RU"/>
        </w:rPr>
        <w:t>П</w:t>
      </w:r>
      <w:proofErr w:type="spellStart"/>
      <w:r w:rsidRPr="00EF5351"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eastAsia="ru-RU"/>
        </w:rPr>
        <w:t>арціальні</w:t>
      </w:r>
      <w:proofErr w:type="spellEnd"/>
      <w:r w:rsidRPr="00EF5351"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eastAsia="ru-RU"/>
        </w:rPr>
        <w:t>освітні</w:t>
      </w:r>
      <w:proofErr w:type="spellEnd"/>
      <w:r w:rsidRPr="00EF5351"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eastAsia="ru-RU"/>
        </w:rPr>
        <w:t>програми</w:t>
      </w:r>
      <w:proofErr w:type="spellEnd"/>
      <w:r w:rsidRPr="00EF5351">
        <w:rPr>
          <w:rFonts w:ascii="Times New Roman" w:eastAsia="Times New Roman" w:hAnsi="Times New Roman" w:cs="Times New Roman"/>
          <w:b/>
          <w:i/>
          <w:color w:val="C0504D" w:themeColor="accent2"/>
          <w:sz w:val="28"/>
          <w:szCs w:val="28"/>
          <w:u w:val="single"/>
          <w:lang w:eastAsia="ru-RU"/>
        </w:rPr>
        <w:t>:</w:t>
      </w:r>
      <w:r w:rsidRPr="00EF5351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 xml:space="preserve">  </w:t>
      </w:r>
    </w:p>
    <w:p w:rsidR="000D087C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28"/>
          <w:u w:val="single"/>
          <w:lang w:val="uk-UA" w:eastAsia="ru-RU"/>
        </w:rPr>
      </w:pPr>
    </w:p>
    <w:p w:rsidR="000D087C" w:rsidRPr="00DD526D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28"/>
          <w:u w:val="single"/>
          <w:lang w:val="uk-UA" w:eastAsia="ru-RU"/>
        </w:rPr>
      </w:pP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 себе треба знати, про себе треба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дбати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здоров’я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безпеки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життєдіяльності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віком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до 6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років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(авт.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Лохвицька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 В.);</w:t>
      </w:r>
      <w:r w:rsidRPr="00EF5351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</w:t>
      </w:r>
      <w:proofErr w:type="gramEnd"/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Казкова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фізкультура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фізичного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виховання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раннього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дошкільного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віку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(авт.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Єфименко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 М.);</w:t>
      </w:r>
    </w:p>
    <w:p w:rsidR="000D087C" w:rsidRPr="00EF5351" w:rsidRDefault="000D087C" w:rsidP="000D08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Радість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творчості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художньо-естетичного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розвитку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раннього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дошкільного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віку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(авт.: Борщ Р. М.,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Самойлик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В.);</w:t>
      </w:r>
      <w:r w:rsidRPr="00EF5351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                                                       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Граючись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вчимося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proofErr w:type="gram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Англ</w:t>
      </w:r>
      <w:proofErr w:type="gram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ійська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мова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старшого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віку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методичні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рекомендації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(авт.: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Гунько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С., Гусак Л.,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Лещенко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З.);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                                                                                          5</w:t>
      </w:r>
      <w:r w:rsidRPr="00EF53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«Україна – моя Батьківщина», програма національно-патріотичного виховання дітей дошкільного віку (авт. –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Кичата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І. І.,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Каплуновська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 М., Палець Ю.М.; за наукового редагування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Рейпольської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 Д.);</w:t>
      </w:r>
    </w:p>
    <w:p w:rsidR="000D087C" w:rsidRPr="00EF5351" w:rsidRDefault="000D087C" w:rsidP="000D08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6.  «Вчимося жити разом»,   програма з розвитку соціальних навичок ефективної взаємодії дітей від 4 до 6-7 років (авт. –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Піроженко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Т. О., </w:t>
      </w:r>
      <w:proofErr w:type="spellStart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Хартман</w:t>
      </w:r>
      <w:proofErr w:type="spellEnd"/>
      <w:r w:rsidRPr="00EF53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 Ю.).</w:t>
      </w:r>
    </w:p>
    <w:p w:rsidR="000D087C" w:rsidRDefault="000D087C" w:rsidP="000D087C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D087C" w:rsidRPr="00BA2BC4" w:rsidRDefault="000D087C" w:rsidP="000D087C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D087C" w:rsidRDefault="000D087C" w:rsidP="000D087C">
      <w:pPr>
        <w:pStyle w:val="a3"/>
        <w:ind w:left="1080"/>
        <w:rPr>
          <w:i/>
          <w:sz w:val="28"/>
          <w:szCs w:val="28"/>
          <w:u w:val="single"/>
          <w:lang w:val="uk-UA"/>
        </w:rPr>
      </w:pPr>
      <w:r w:rsidRPr="00836314">
        <w:rPr>
          <w:b/>
          <w:i/>
          <w:color w:val="C0504D" w:themeColor="accent2"/>
          <w:sz w:val="28"/>
          <w:szCs w:val="28"/>
          <w:u w:val="single"/>
          <w:lang w:val="uk-UA" w:eastAsia="uk-UA"/>
        </w:rPr>
        <w:t>Програми для роботи з дітьми, які мають особливі освітні потреби:</w:t>
      </w:r>
      <w:r w:rsidRPr="00836314">
        <w:rPr>
          <w:i/>
          <w:sz w:val="28"/>
          <w:szCs w:val="28"/>
          <w:u w:val="single"/>
          <w:lang w:val="uk-UA"/>
        </w:rPr>
        <w:t xml:space="preserve"> </w:t>
      </w:r>
    </w:p>
    <w:p w:rsidR="000D087C" w:rsidRPr="00836314" w:rsidRDefault="000D087C" w:rsidP="000D087C">
      <w:pPr>
        <w:pStyle w:val="a3"/>
        <w:ind w:left="1080"/>
        <w:rPr>
          <w:b/>
          <w:i/>
          <w:sz w:val="28"/>
          <w:szCs w:val="28"/>
          <w:u w:val="single"/>
          <w:lang w:val="uk-UA" w:eastAsia="uk-UA"/>
        </w:rPr>
      </w:pPr>
    </w:p>
    <w:p w:rsidR="000D087C" w:rsidRPr="005A4412" w:rsidRDefault="000D087C" w:rsidP="000D087C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Pr="008F205B">
        <w:rPr>
          <w:sz w:val="28"/>
          <w:szCs w:val="28"/>
          <w:lang w:val="uk-UA"/>
        </w:rPr>
        <w:t xml:space="preserve">Програма розвитку дітей дошкільного віку із затримкою психічного розвитку від 3 до 7 років «Віконечко» ( за </w:t>
      </w:r>
      <w:proofErr w:type="spellStart"/>
      <w:r w:rsidRPr="008F205B">
        <w:rPr>
          <w:sz w:val="28"/>
          <w:szCs w:val="28"/>
          <w:lang w:val="uk-UA"/>
        </w:rPr>
        <w:t>заг</w:t>
      </w:r>
      <w:proofErr w:type="spellEnd"/>
      <w:r w:rsidRPr="008F205B">
        <w:rPr>
          <w:sz w:val="28"/>
          <w:szCs w:val="28"/>
          <w:lang w:val="uk-UA"/>
        </w:rPr>
        <w:t>. ред.  -  Сак Т. В.);</w:t>
      </w:r>
    </w:p>
    <w:p w:rsidR="000D087C" w:rsidRPr="00D25370" w:rsidRDefault="000D087C" w:rsidP="000D087C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Pr="008F205B">
        <w:rPr>
          <w:sz w:val="28"/>
          <w:szCs w:val="28"/>
          <w:lang w:val="uk-UA"/>
        </w:rPr>
        <w:t>Програмно-методичний комплекс «</w:t>
      </w:r>
      <w:proofErr w:type="spellStart"/>
      <w:r w:rsidRPr="008F205B">
        <w:rPr>
          <w:sz w:val="28"/>
          <w:szCs w:val="28"/>
          <w:lang w:val="uk-UA"/>
        </w:rPr>
        <w:t>Корекційна</w:t>
      </w:r>
      <w:proofErr w:type="spellEnd"/>
      <w:r w:rsidRPr="008F205B">
        <w:rPr>
          <w:sz w:val="28"/>
          <w:szCs w:val="28"/>
          <w:lang w:val="uk-UA"/>
        </w:rPr>
        <w:t xml:space="preserve"> робота з розвитку мовлення дітей п’ятого року життя із фонетико-фонематичним недорозвитком мовлення» </w:t>
      </w:r>
      <w:r w:rsidRPr="003C7937">
        <w:rPr>
          <w:sz w:val="28"/>
          <w:szCs w:val="28"/>
          <w:lang w:val="uk-UA"/>
        </w:rPr>
        <w:t xml:space="preserve">( авт. - </w:t>
      </w:r>
      <w:proofErr w:type="spellStart"/>
      <w:r w:rsidRPr="003C7937">
        <w:rPr>
          <w:sz w:val="28"/>
          <w:szCs w:val="28"/>
          <w:lang w:val="uk-UA"/>
        </w:rPr>
        <w:t>Рібцун</w:t>
      </w:r>
      <w:proofErr w:type="spellEnd"/>
      <w:r w:rsidRPr="003C7937">
        <w:rPr>
          <w:sz w:val="28"/>
          <w:szCs w:val="28"/>
          <w:lang w:val="uk-UA"/>
        </w:rPr>
        <w:t> Ю. В.);</w:t>
      </w:r>
      <w:r w:rsidRPr="008F205B">
        <w:rPr>
          <w:sz w:val="28"/>
          <w:szCs w:val="28"/>
          <w:lang w:val="uk-UA"/>
        </w:rPr>
        <w:t xml:space="preserve"> </w:t>
      </w:r>
    </w:p>
    <w:p w:rsidR="000D087C" w:rsidRDefault="000D087C" w:rsidP="000D087C">
      <w:pPr>
        <w:pStyle w:val="a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 </w:t>
      </w:r>
      <w:r w:rsidRPr="008F205B">
        <w:rPr>
          <w:sz w:val="28"/>
          <w:szCs w:val="28"/>
          <w:lang w:val="uk-UA"/>
        </w:rPr>
        <w:t>Програмно-методичний комплекс «</w:t>
      </w:r>
      <w:proofErr w:type="spellStart"/>
      <w:r w:rsidRPr="008F205B">
        <w:rPr>
          <w:sz w:val="28"/>
          <w:szCs w:val="28"/>
          <w:lang w:val="uk-UA"/>
        </w:rPr>
        <w:t>Корекційне</w:t>
      </w:r>
      <w:proofErr w:type="spellEnd"/>
      <w:r w:rsidRPr="008F205B">
        <w:rPr>
          <w:sz w:val="28"/>
          <w:szCs w:val="28"/>
          <w:lang w:val="uk-UA"/>
        </w:rPr>
        <w:t xml:space="preserve"> навчання з розвитку мовлення дітей старшого дошкільного віку із загальним недорозвитком </w:t>
      </w:r>
      <w:r>
        <w:rPr>
          <w:sz w:val="28"/>
          <w:szCs w:val="28"/>
          <w:lang w:val="uk-UA"/>
        </w:rPr>
        <w:t xml:space="preserve">мовлення» (авт. – </w:t>
      </w:r>
      <w:proofErr w:type="spellStart"/>
      <w:r>
        <w:rPr>
          <w:sz w:val="28"/>
          <w:szCs w:val="28"/>
          <w:lang w:val="uk-UA"/>
        </w:rPr>
        <w:t>Рібцун</w:t>
      </w:r>
      <w:proofErr w:type="spellEnd"/>
      <w:r>
        <w:rPr>
          <w:sz w:val="28"/>
          <w:szCs w:val="28"/>
          <w:lang w:val="uk-UA"/>
        </w:rPr>
        <w:t xml:space="preserve"> Ю. В.)</w:t>
      </w:r>
      <w:r w:rsidRPr="005A4412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 </w:t>
      </w:r>
    </w:p>
    <w:p w:rsidR="000D087C" w:rsidRPr="00C82812" w:rsidRDefault="000D087C" w:rsidP="000D087C">
      <w:pPr>
        <w:pStyle w:val="4"/>
        <w:shd w:val="clear" w:color="auto" w:fill="FFFFFF"/>
        <w:spacing w:before="0" w:after="0"/>
        <w:jc w:val="both"/>
        <w:textAlignment w:val="baseline"/>
        <w:rPr>
          <w:b w:val="0"/>
          <w:bCs w:val="0"/>
          <w:lang w:val="uk-UA"/>
        </w:rPr>
      </w:pPr>
      <w:r w:rsidRPr="00C82812">
        <w:rPr>
          <w:b w:val="0"/>
          <w:lang w:val="uk-UA"/>
        </w:rPr>
        <w:t>4</w:t>
      </w:r>
      <w:r>
        <w:rPr>
          <w:lang w:val="uk-UA"/>
        </w:rPr>
        <w:t xml:space="preserve">. </w:t>
      </w:r>
      <w:r>
        <w:fldChar w:fldCharType="begin"/>
      </w:r>
      <w:r>
        <w:instrText>HYPERLINK "http://www.imzo.gov.ua/osvita/zagalno-serednya-osvita/korektsiyni-programi/programi-z-korektsiyno-rozvitkovih-zanyat-dlya-ditey-iz-zatrimkoyu-psihichnogo-rozvitku/" \t "_blank"</w:instrText>
      </w:r>
      <w:r>
        <w:fldChar w:fldCharType="separate"/>
      </w:r>
      <w:proofErr w:type="spellStart"/>
      <w:r w:rsidRPr="00C82812">
        <w:rPr>
          <w:rStyle w:val="a4"/>
          <w:b w:val="0"/>
          <w:bCs w:val="0"/>
          <w:bdr w:val="none" w:sz="0" w:space="0" w:color="auto" w:frame="1"/>
        </w:rPr>
        <w:t>Програми</w:t>
      </w:r>
      <w:proofErr w:type="spellEnd"/>
      <w:r w:rsidRPr="00C82812">
        <w:rPr>
          <w:rStyle w:val="a4"/>
          <w:b w:val="0"/>
          <w:bCs w:val="0"/>
          <w:bdr w:val="none" w:sz="0" w:space="0" w:color="auto" w:frame="1"/>
        </w:rPr>
        <w:t xml:space="preserve"> </w:t>
      </w:r>
      <w:proofErr w:type="spellStart"/>
      <w:r w:rsidRPr="00C82812">
        <w:rPr>
          <w:rStyle w:val="a4"/>
          <w:b w:val="0"/>
          <w:bCs w:val="0"/>
          <w:bdr w:val="none" w:sz="0" w:space="0" w:color="auto" w:frame="1"/>
        </w:rPr>
        <w:t>з</w:t>
      </w:r>
      <w:proofErr w:type="spellEnd"/>
      <w:r w:rsidRPr="00C82812">
        <w:rPr>
          <w:rStyle w:val="a4"/>
          <w:b w:val="0"/>
          <w:bCs w:val="0"/>
          <w:bdr w:val="none" w:sz="0" w:space="0" w:color="auto" w:frame="1"/>
        </w:rPr>
        <w:t xml:space="preserve"> </w:t>
      </w:r>
      <w:proofErr w:type="spellStart"/>
      <w:r w:rsidRPr="00C82812">
        <w:rPr>
          <w:rStyle w:val="a4"/>
          <w:b w:val="0"/>
          <w:bCs w:val="0"/>
          <w:bdr w:val="none" w:sz="0" w:space="0" w:color="auto" w:frame="1"/>
        </w:rPr>
        <w:t>корекційно-розвиткових</w:t>
      </w:r>
      <w:proofErr w:type="spellEnd"/>
      <w:r w:rsidRPr="00C82812">
        <w:rPr>
          <w:rStyle w:val="a4"/>
          <w:b w:val="0"/>
          <w:bCs w:val="0"/>
          <w:bdr w:val="none" w:sz="0" w:space="0" w:color="auto" w:frame="1"/>
        </w:rPr>
        <w:t xml:space="preserve"> занять для </w:t>
      </w:r>
      <w:proofErr w:type="spellStart"/>
      <w:r w:rsidRPr="00C82812">
        <w:rPr>
          <w:rStyle w:val="a4"/>
          <w:b w:val="0"/>
          <w:bCs w:val="0"/>
          <w:bdr w:val="none" w:sz="0" w:space="0" w:color="auto" w:frame="1"/>
        </w:rPr>
        <w:t>дітей</w:t>
      </w:r>
      <w:proofErr w:type="spellEnd"/>
      <w:r w:rsidRPr="00C82812">
        <w:rPr>
          <w:rStyle w:val="a4"/>
          <w:b w:val="0"/>
          <w:bCs w:val="0"/>
          <w:bdr w:val="none" w:sz="0" w:space="0" w:color="auto" w:frame="1"/>
        </w:rPr>
        <w:t> </w:t>
      </w:r>
      <w:proofErr w:type="spellStart"/>
      <w:r w:rsidRPr="00C82812">
        <w:rPr>
          <w:rStyle w:val="a4"/>
          <w:b w:val="0"/>
          <w:bCs w:val="0"/>
          <w:bdr w:val="none" w:sz="0" w:space="0" w:color="auto" w:frame="1"/>
        </w:rPr>
        <w:t>із</w:t>
      </w:r>
      <w:proofErr w:type="spellEnd"/>
      <w:r w:rsidRPr="00C82812">
        <w:rPr>
          <w:rStyle w:val="a4"/>
          <w:b w:val="0"/>
          <w:bCs w:val="0"/>
          <w:bdr w:val="none" w:sz="0" w:space="0" w:color="auto" w:frame="1"/>
        </w:rPr>
        <w:t xml:space="preserve"> </w:t>
      </w:r>
      <w:proofErr w:type="spellStart"/>
      <w:r w:rsidRPr="00C82812">
        <w:rPr>
          <w:rStyle w:val="a4"/>
          <w:b w:val="0"/>
          <w:bCs w:val="0"/>
          <w:bdr w:val="none" w:sz="0" w:space="0" w:color="auto" w:frame="1"/>
        </w:rPr>
        <w:t>затримкою</w:t>
      </w:r>
      <w:proofErr w:type="spellEnd"/>
      <w:r w:rsidRPr="00C82812">
        <w:rPr>
          <w:rStyle w:val="a4"/>
          <w:b w:val="0"/>
          <w:bCs w:val="0"/>
          <w:bdr w:val="none" w:sz="0" w:space="0" w:color="auto" w:frame="1"/>
        </w:rPr>
        <w:t xml:space="preserve"> </w:t>
      </w:r>
      <w:proofErr w:type="spellStart"/>
      <w:proofErr w:type="gramStart"/>
      <w:r w:rsidRPr="00C82812">
        <w:rPr>
          <w:rStyle w:val="a4"/>
          <w:b w:val="0"/>
          <w:bCs w:val="0"/>
          <w:bdr w:val="none" w:sz="0" w:space="0" w:color="auto" w:frame="1"/>
        </w:rPr>
        <w:t>псих</w:t>
      </w:r>
      <w:proofErr w:type="gramEnd"/>
      <w:r w:rsidRPr="00C82812">
        <w:rPr>
          <w:rStyle w:val="a4"/>
          <w:b w:val="0"/>
          <w:bCs w:val="0"/>
          <w:bdr w:val="none" w:sz="0" w:space="0" w:color="auto" w:frame="1"/>
        </w:rPr>
        <w:t>ічного</w:t>
      </w:r>
      <w:proofErr w:type="spellEnd"/>
      <w:r w:rsidRPr="00C82812">
        <w:rPr>
          <w:rStyle w:val="a4"/>
          <w:b w:val="0"/>
          <w:bCs w:val="0"/>
          <w:bdr w:val="none" w:sz="0" w:space="0" w:color="auto" w:frame="1"/>
        </w:rPr>
        <w:t xml:space="preserve"> </w:t>
      </w:r>
      <w:proofErr w:type="spellStart"/>
      <w:r w:rsidRPr="00C82812">
        <w:rPr>
          <w:rStyle w:val="a4"/>
          <w:b w:val="0"/>
          <w:bCs w:val="0"/>
          <w:bdr w:val="none" w:sz="0" w:space="0" w:color="auto" w:frame="1"/>
        </w:rPr>
        <w:t>розвитку</w:t>
      </w:r>
      <w:proofErr w:type="spellEnd"/>
      <w:r>
        <w:fldChar w:fldCharType="end"/>
      </w:r>
      <w:r>
        <w:rPr>
          <w:b w:val="0"/>
          <w:bCs w:val="0"/>
          <w:lang w:val="uk-UA"/>
        </w:rPr>
        <w:t>.</w:t>
      </w:r>
    </w:p>
    <w:p w:rsidR="000D087C" w:rsidRPr="00C82812" w:rsidRDefault="000D087C" w:rsidP="000D087C">
      <w:pPr>
        <w:pStyle w:val="a5"/>
        <w:rPr>
          <w:sz w:val="28"/>
          <w:szCs w:val="28"/>
        </w:rPr>
      </w:pPr>
    </w:p>
    <w:p w:rsidR="000D087C" w:rsidRDefault="000D087C" w:rsidP="000D087C">
      <w:pPr>
        <w:spacing w:after="0" w:line="240" w:lineRule="auto"/>
        <w:rPr>
          <w:rFonts w:eastAsia="Times New Roman"/>
          <w:b/>
          <w:lang w:val="uk-UA" w:eastAsia="ru-RU"/>
        </w:rPr>
      </w:pPr>
    </w:p>
    <w:p w:rsidR="000D087C" w:rsidRDefault="000D087C" w:rsidP="000D087C">
      <w:pPr>
        <w:spacing w:after="0" w:line="240" w:lineRule="auto"/>
        <w:jc w:val="center"/>
        <w:rPr>
          <w:rFonts w:eastAsia="Times New Roman"/>
          <w:b/>
          <w:lang w:val="uk-UA" w:eastAsia="ru-RU"/>
        </w:rPr>
      </w:pPr>
    </w:p>
    <w:p w:rsidR="000D087C" w:rsidRDefault="000D087C" w:rsidP="000D087C">
      <w:pPr>
        <w:spacing w:after="0" w:line="240" w:lineRule="auto"/>
        <w:jc w:val="center"/>
        <w:rPr>
          <w:rFonts w:eastAsia="Times New Roman"/>
          <w:b/>
          <w:lang w:val="uk-UA" w:eastAsia="ru-RU"/>
        </w:rPr>
      </w:pPr>
    </w:p>
    <w:p w:rsidR="000D087C" w:rsidRDefault="000D087C" w:rsidP="000D08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0D087C" w:rsidRDefault="000D087C" w:rsidP="000D08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8073F3" w:rsidRPr="000D087C" w:rsidRDefault="008073F3">
      <w:pPr>
        <w:rPr>
          <w:lang w:val="uk-UA"/>
        </w:rPr>
      </w:pPr>
    </w:p>
    <w:sectPr w:rsidR="008073F3" w:rsidRPr="000D087C" w:rsidSect="008073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087C"/>
    <w:rsid w:val="000D087C"/>
    <w:rsid w:val="00807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87C"/>
  </w:style>
  <w:style w:type="paragraph" w:styleId="4">
    <w:name w:val="heading 4"/>
    <w:basedOn w:val="a"/>
    <w:next w:val="a"/>
    <w:link w:val="40"/>
    <w:qFormat/>
    <w:rsid w:val="000D087C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0D087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0D087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uiPriority w:val="99"/>
    <w:unhideWhenUsed/>
    <w:rsid w:val="000D087C"/>
    <w:rPr>
      <w:color w:val="0000FF"/>
      <w:u w:val="single"/>
    </w:rPr>
  </w:style>
  <w:style w:type="paragraph" w:customStyle="1" w:styleId="a5">
    <w:name w:val="Без інтервалів"/>
    <w:qFormat/>
    <w:rsid w:val="000D08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707</Words>
  <Characters>4032</Characters>
  <Application>Microsoft Office Word</Application>
  <DocSecurity>0</DocSecurity>
  <Lines>33</Lines>
  <Paragraphs>9</Paragraphs>
  <ScaleCrop>false</ScaleCrop>
  <Company/>
  <LinksUpToDate>false</LinksUpToDate>
  <CharactersWithSpaces>4730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2018-06-05T19:51:00Z</dcterms:created>
  <dcterms:modified xsi:type="dcterms:W3CDTF">2018-06-05T19:52:00Z</dcterms:modified>
</cp:coreProperties>
</file>